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3A0" w:rsidRDefault="00AA08BC">
      <w:r>
        <w:rPr>
          <w:noProof/>
          <w:lang w:eastAsia="es-ES"/>
        </w:rPr>
        <w:pict>
          <v:shapetype id="_x0000_t202" coordsize="21600,21600" o:spt="202" path="m,l,21600r21600,l21600,xe">
            <v:stroke joinstyle="miter"/>
            <v:path gradientshapeok="t" o:connecttype="rect"/>
          </v:shapetype>
          <v:shape id="Cuadro de texto 12" o:spid="_x0000_s1026" type="#_x0000_t202" style="position:absolute;margin-left:18.45pt;margin-top:-10.4pt;width:435pt;height:7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" fillcolor="white [3201]" stroked="f" strokeweight=".5pt">
            <v:textbox style="mso-next-textbox:#Cuadro de texto 12">
              <w:txbxContent>
                <w:p w:rsidR="00A443A0" w:rsidRPr="00495F13" w:rsidRDefault="00C1289C" w:rsidP="00B54976">
                  <w:pPr>
                    <w:jc w:val="center"/>
                    <w:rPr>
                      <w:rFonts w:ascii="Arial Black" w:hAnsi="Arial Black"/>
                      <w:color w:val="C00000"/>
                      <w:sz w:val="40"/>
                      <w:szCs w:val="28"/>
                    </w:rPr>
                  </w:pPr>
                  <w:r w:rsidRPr="00C1289C">
                    <w:rPr>
                      <w:rFonts w:ascii="Arial Black" w:hAnsi="Arial Black"/>
                      <w:color w:val="C00000"/>
                      <w:sz w:val="40"/>
                      <w:szCs w:val="28"/>
                    </w:rPr>
                    <w:t>N</w:t>
                  </w:r>
                  <w:r w:rsidR="00EE6EEA">
                    <w:rPr>
                      <w:rFonts w:ascii="Arial Black" w:hAnsi="Arial Black"/>
                      <w:color w:val="C00000"/>
                      <w:sz w:val="40"/>
                      <w:szCs w:val="28"/>
                    </w:rPr>
                    <w:t>ueva debacle en las oposiciones del profesorado en Castilla y León</w:t>
                  </w:r>
                </w:p>
              </w:txbxContent>
            </v:textbox>
          </v:shape>
        </w:pict>
      </w:r>
      <w:r>
        <w:rPr>
          <w:noProof/>
          <w:lang w:eastAsia="es-ES"/>
        </w:rPr>
        <w:pict>
          <v:shape id="Cuadro de texto 11" o:spid="_x0000_s1027" type="#_x0000_t202" style="position:absolute;margin-left:-55.8pt;margin-top:.1pt;width:71.25pt;height:6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" fillcolor="white [3201]" stroked="f" strokeweight=".5pt">
            <v:textbox style="layout-flow:vertical;mso-layout-flow-alt:bottom-to-top">
              <w:txbxContent>
                <w:p w:rsidR="00B54976" w:rsidRPr="00B54976" w:rsidRDefault="00B54976" w:rsidP="00B54976">
                  <w:pPr>
                    <w:jc w:val="both"/>
                    <w:rPr>
                      <w:rFonts w:ascii="Arial Black" w:hAnsi="Arial Black"/>
                      <w:color w:val="767171" w:themeColor="background2" w:themeShade="80"/>
                      <w:sz w:val="72"/>
                      <w:szCs w:val="84"/>
                    </w:rPr>
                  </w:pPr>
                  <w:r w:rsidRPr="00B54976">
                    <w:rPr>
                      <w:rFonts w:ascii="Arial Black" w:hAnsi="Arial Black"/>
                      <w:color w:val="767171" w:themeColor="background2" w:themeShade="80"/>
                      <w:sz w:val="52"/>
                      <w:szCs w:val="84"/>
                    </w:rPr>
                    <w:t>Secretaría de Información y Comu</w:t>
                  </w:r>
                  <w:r>
                    <w:rPr>
                      <w:rFonts w:ascii="Arial Black" w:hAnsi="Arial Black"/>
                      <w:color w:val="767171" w:themeColor="background2" w:themeShade="80"/>
                      <w:sz w:val="52"/>
                      <w:szCs w:val="84"/>
                    </w:rPr>
                    <w:t>nicación</w:t>
                  </w:r>
                </w:p>
              </w:txbxContent>
            </v:textbox>
          </v:shape>
        </w:pict>
      </w:r>
    </w:p>
    <w:p w:rsidR="00862A47" w:rsidRPr="00A443A0" w:rsidRDefault="00AA08BC" w:rsidP="00A443A0">
      <w:pPr>
        <w:tabs>
          <w:tab w:val="left" w:pos="1770"/>
        </w:tabs>
      </w:pPr>
      <w:r>
        <w:rPr>
          <w:noProof/>
          <w:lang w:eastAsia="es-ES"/>
        </w:rPr>
        <w:pict>
          <v:shape id="Cuadro de texto 13" o:spid="_x0000_s1028" type="#_x0000_t202" style="position:absolute;margin-left:4.95pt;margin-top:50.35pt;width:465pt;height:60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" fillcolor="white [3201]" strokecolor="white [3212]" strokeweight=".5pt">
            <v:textbox>
              <w:txbxContent>
                <w:p w:rsidR="00EE6EEA" w:rsidRPr="00EE6EEA" w:rsidRDefault="00EE6EEA" w:rsidP="00C1289C">
                  <w:pPr>
                    <w:jc w:val="both"/>
                    <w:rPr>
                      <w:rFonts w:ascii="Arial" w:hAnsi="Arial" w:cs="Arial"/>
                      <w:b/>
                      <w:bCs/>
                    </w:rPr>
                  </w:pPr>
                  <w:r w:rsidRPr="00EE6EEA">
                    <w:rPr>
                      <w:rFonts w:ascii="Arial" w:hAnsi="Arial" w:cs="Arial"/>
                      <w:b/>
                      <w:bCs/>
                    </w:rPr>
                    <w:t xml:space="preserve">Tras la primera prueba </w:t>
                  </w:r>
                  <w:r>
                    <w:rPr>
                      <w:rFonts w:ascii="Arial" w:hAnsi="Arial" w:cs="Arial"/>
                      <w:b/>
                      <w:bCs/>
                    </w:rPr>
                    <w:t xml:space="preserve">del proceso selectivo </w:t>
                  </w:r>
                  <w:r w:rsidRPr="00EE6EEA">
                    <w:rPr>
                      <w:rFonts w:ascii="Arial" w:hAnsi="Arial" w:cs="Arial"/>
                      <w:b/>
                      <w:bCs/>
                    </w:rPr>
                    <w:t xml:space="preserve">se pierde un 11,25% </w:t>
                  </w:r>
                  <w:r>
                    <w:rPr>
                      <w:rFonts w:ascii="Arial" w:hAnsi="Arial" w:cs="Arial"/>
                      <w:b/>
                      <w:bCs/>
                    </w:rPr>
                    <w:t>(1</w:t>
                  </w:r>
                  <w:r w:rsidR="000B274B">
                    <w:rPr>
                      <w:rFonts w:ascii="Arial" w:hAnsi="Arial" w:cs="Arial"/>
                      <w:b/>
                      <w:bCs/>
                    </w:rPr>
                    <w:t>59</w:t>
                  </w:r>
                  <w:r>
                    <w:rPr>
                      <w:rFonts w:ascii="Arial" w:hAnsi="Arial" w:cs="Arial"/>
                      <w:b/>
                      <w:bCs/>
                    </w:rPr>
                    <w:t xml:space="preserve"> plazas) </w:t>
                  </w:r>
                  <w:r w:rsidRPr="00EE6EEA">
                    <w:rPr>
                      <w:rFonts w:ascii="Arial" w:hAnsi="Arial" w:cs="Arial"/>
                      <w:b/>
                      <w:bCs/>
                    </w:rPr>
                    <w:t>del total de plazas convocadas</w:t>
                  </w:r>
                  <w:r w:rsidR="000B274B">
                    <w:rPr>
                      <w:rFonts w:ascii="Arial" w:hAnsi="Arial" w:cs="Arial"/>
                      <w:b/>
                      <w:bCs/>
                    </w:rPr>
                    <w:t xml:space="preserve"> de Secundaria, Formación Profesional y otros cuerpos</w:t>
                  </w:r>
                  <w:r>
                    <w:rPr>
                      <w:rFonts w:ascii="Arial" w:hAnsi="Arial" w:cs="Arial"/>
                      <w:b/>
                      <w:bCs/>
                    </w:rPr>
                    <w:t>.</w:t>
                  </w:r>
                </w:p>
                <w:p w:rsidR="00C1289C" w:rsidRPr="00C1289C" w:rsidRDefault="00C1289C" w:rsidP="00C1289C">
                  <w:pPr>
                    <w:jc w:val="both"/>
                    <w:rPr>
                      <w:rFonts w:ascii="Arial" w:hAnsi="Arial" w:cs="Arial"/>
                    </w:rPr>
                  </w:pPr>
                  <w:r w:rsidRPr="00C1289C">
                    <w:rPr>
                      <w:rFonts w:ascii="Arial" w:hAnsi="Arial" w:cs="Arial"/>
                    </w:rPr>
                    <w:t xml:space="preserve">Una convocatoria más de oposiciones a </w:t>
                  </w:r>
                  <w:r w:rsidR="007369C6">
                    <w:rPr>
                      <w:rFonts w:ascii="Arial" w:hAnsi="Arial" w:cs="Arial"/>
                    </w:rPr>
                    <w:t xml:space="preserve">profesorado de </w:t>
                  </w:r>
                  <w:r w:rsidRPr="00C1289C">
                    <w:rPr>
                      <w:rFonts w:ascii="Arial" w:hAnsi="Arial" w:cs="Arial"/>
                    </w:rPr>
                    <w:t>secundaria y otros cuerpos en C</w:t>
                  </w:r>
                  <w:r w:rsidR="000B274B">
                    <w:rPr>
                      <w:rFonts w:ascii="Arial" w:hAnsi="Arial" w:cs="Arial"/>
                    </w:rPr>
                    <w:t xml:space="preserve">astilla </w:t>
                  </w:r>
                  <w:r w:rsidRPr="00C1289C">
                    <w:rPr>
                      <w:rFonts w:ascii="Arial" w:hAnsi="Arial" w:cs="Arial"/>
                    </w:rPr>
                    <w:t>y</w:t>
                  </w:r>
                  <w:r w:rsidR="000B274B">
                    <w:rPr>
                      <w:rFonts w:ascii="Arial" w:hAnsi="Arial" w:cs="Arial"/>
                    </w:rPr>
                    <w:t xml:space="preserve"> </w:t>
                  </w:r>
                  <w:r w:rsidRPr="00C1289C">
                    <w:rPr>
                      <w:rFonts w:ascii="Arial" w:hAnsi="Arial" w:cs="Arial"/>
                    </w:rPr>
                    <w:t>L</w:t>
                  </w:r>
                  <w:r w:rsidR="000B274B">
                    <w:rPr>
                      <w:rFonts w:ascii="Arial" w:hAnsi="Arial" w:cs="Arial"/>
                    </w:rPr>
                    <w:t>eón</w:t>
                  </w:r>
                  <w:r w:rsidRPr="00C1289C">
                    <w:rPr>
                      <w:rFonts w:ascii="Arial" w:hAnsi="Arial" w:cs="Arial"/>
                    </w:rPr>
                    <w:t xml:space="preserve"> se repite una debacle de resultados, </w:t>
                  </w:r>
                  <w:r w:rsidR="000B274B">
                    <w:rPr>
                      <w:rFonts w:ascii="Arial" w:hAnsi="Arial" w:cs="Arial"/>
                    </w:rPr>
                    <w:t>ya que han aprobado muchas menos personas que plazas se convocaban en la primera de las dos pruebas</w:t>
                  </w:r>
                  <w:r w:rsidR="007369C6">
                    <w:rPr>
                      <w:rFonts w:ascii="Arial" w:hAnsi="Arial" w:cs="Arial"/>
                    </w:rPr>
                    <w:t xml:space="preserve"> de que consta la oposición y que es eliminatoria</w:t>
                  </w:r>
                  <w:r w:rsidR="000B274B">
                    <w:rPr>
                      <w:rFonts w:ascii="Arial" w:hAnsi="Arial" w:cs="Arial"/>
                    </w:rPr>
                    <w:t xml:space="preserve">. Esto </w:t>
                  </w:r>
                  <w:r w:rsidRPr="00C1289C">
                    <w:rPr>
                      <w:rFonts w:ascii="Arial" w:hAnsi="Arial" w:cs="Arial"/>
                    </w:rPr>
                    <w:t xml:space="preserve">evidencia la necesidad de un nuevo diseño y una reforma urgente </w:t>
                  </w:r>
                  <w:r w:rsidR="00EE6EEA" w:rsidRPr="00C1289C">
                    <w:rPr>
                      <w:rFonts w:ascii="Arial" w:hAnsi="Arial" w:cs="Arial"/>
                    </w:rPr>
                    <w:t>del modelo</w:t>
                  </w:r>
                  <w:r w:rsidRPr="00C1289C">
                    <w:rPr>
                      <w:rFonts w:ascii="Arial" w:hAnsi="Arial" w:cs="Arial"/>
                    </w:rPr>
                    <w:t xml:space="preserve"> de acceso, que permita acabar con las elevadas tasas de interinidad entre el profesorado de nuestra comunidad.</w:t>
                  </w:r>
                  <w:r w:rsidR="000B274B">
                    <w:rPr>
                      <w:rFonts w:ascii="Arial" w:hAnsi="Arial" w:cs="Arial"/>
                    </w:rPr>
                    <w:t xml:space="preserve"> </w:t>
                  </w:r>
                </w:p>
                <w:p w:rsidR="00C1289C" w:rsidRPr="00C1289C" w:rsidRDefault="00C1289C" w:rsidP="00C1289C">
                  <w:pPr>
                    <w:jc w:val="both"/>
                    <w:rPr>
                      <w:rFonts w:ascii="Arial" w:hAnsi="Arial" w:cs="Arial"/>
                    </w:rPr>
                  </w:pPr>
                  <w:r w:rsidRPr="00C1289C">
                    <w:rPr>
                      <w:rFonts w:ascii="Arial" w:hAnsi="Arial" w:cs="Arial"/>
                    </w:rPr>
                    <w:t xml:space="preserve">Tras la finalización de la primera </w:t>
                  </w:r>
                  <w:r w:rsidR="00EE6EEA" w:rsidRPr="00C1289C">
                    <w:rPr>
                      <w:rFonts w:ascii="Arial" w:hAnsi="Arial" w:cs="Arial"/>
                    </w:rPr>
                    <w:t>prueba</w:t>
                  </w:r>
                  <w:r w:rsidR="000B274B">
                    <w:rPr>
                      <w:rFonts w:ascii="Arial" w:hAnsi="Arial" w:cs="Arial"/>
                    </w:rPr>
                    <w:t>,</w:t>
                  </w:r>
                  <w:r w:rsidR="00EE6EEA" w:rsidRPr="00C1289C">
                    <w:rPr>
                      <w:rFonts w:ascii="Arial" w:hAnsi="Arial" w:cs="Arial"/>
                    </w:rPr>
                    <w:t xml:space="preserve"> y</w:t>
                  </w:r>
                  <w:r w:rsidRPr="00C1289C">
                    <w:rPr>
                      <w:rFonts w:ascii="Arial" w:hAnsi="Arial" w:cs="Arial"/>
                    </w:rPr>
                    <w:t xml:space="preserve"> a falta de la publicación de los resultados de la segunda, ya observamos que se pierden 129 plazas en el cuerpo de secundaria, lo que supone un 10,58%</w:t>
                  </w:r>
                  <w:r w:rsidR="000B274B">
                    <w:rPr>
                      <w:rFonts w:ascii="Arial" w:hAnsi="Arial" w:cs="Arial"/>
                    </w:rPr>
                    <w:t xml:space="preserve"> del total</w:t>
                  </w:r>
                  <w:r w:rsidRPr="00C1289C">
                    <w:rPr>
                      <w:rFonts w:ascii="Arial" w:hAnsi="Arial" w:cs="Arial"/>
                    </w:rPr>
                    <w:t>. Vuelve a ser llamativo el caso de la especialidad de Matemáticas, deficitaria desde hace unos años, donde quedan desiertas 94 plazas de un total de 210 plazas ofertadas. Es destacable también el caso de la especialidad de Mantenimiento de vehículos, en la que</w:t>
                  </w:r>
                  <w:r w:rsidR="000B274B">
                    <w:rPr>
                      <w:rFonts w:ascii="Arial" w:hAnsi="Arial" w:cs="Arial"/>
                    </w:rPr>
                    <w:t>,</w:t>
                  </w:r>
                  <w:r w:rsidRPr="00C1289C">
                    <w:rPr>
                      <w:rFonts w:ascii="Arial" w:hAnsi="Arial" w:cs="Arial"/>
                    </w:rPr>
                    <w:t xml:space="preserve"> de las 12 plazas convocadas, 10 no se cubren. </w:t>
                  </w:r>
                </w:p>
                <w:p w:rsidR="00C1289C" w:rsidRPr="00C1289C" w:rsidRDefault="00C1289C" w:rsidP="00C1289C">
                  <w:pPr>
                    <w:jc w:val="both"/>
                    <w:rPr>
                      <w:rFonts w:ascii="Arial" w:hAnsi="Arial" w:cs="Arial"/>
                    </w:rPr>
                  </w:pPr>
                  <w:r w:rsidRPr="00C1289C">
                    <w:rPr>
                      <w:rFonts w:ascii="Arial" w:hAnsi="Arial" w:cs="Arial"/>
                    </w:rPr>
                    <w:t xml:space="preserve">En cuanto al Profesorado Técnico de FP, </w:t>
                  </w:r>
                  <w:r w:rsidR="00EE6EEA" w:rsidRPr="00C1289C">
                    <w:rPr>
                      <w:rFonts w:ascii="Arial" w:hAnsi="Arial" w:cs="Arial"/>
                    </w:rPr>
                    <w:t>destacamos dos</w:t>
                  </w:r>
                  <w:r w:rsidRPr="00C1289C">
                    <w:rPr>
                      <w:rFonts w:ascii="Arial" w:hAnsi="Arial" w:cs="Arial"/>
                    </w:rPr>
                    <w:t xml:space="preserve"> especialidades con un alto porcentaje de plazas desiertas: Procesos comerciales, </w:t>
                  </w:r>
                  <w:r w:rsidR="00EE6EEA" w:rsidRPr="00C1289C">
                    <w:rPr>
                      <w:rFonts w:ascii="Arial" w:hAnsi="Arial" w:cs="Arial"/>
                    </w:rPr>
                    <w:t>donde se</w:t>
                  </w:r>
                  <w:r w:rsidRPr="00C1289C">
                    <w:rPr>
                      <w:rFonts w:ascii="Arial" w:hAnsi="Arial" w:cs="Arial"/>
                    </w:rPr>
                    <w:t xml:space="preserve"> pierden 6 de un total de 10 </w:t>
                  </w:r>
                  <w:r w:rsidR="00EE6EEA" w:rsidRPr="00C1289C">
                    <w:rPr>
                      <w:rFonts w:ascii="Arial" w:hAnsi="Arial" w:cs="Arial"/>
                    </w:rPr>
                    <w:t>y Servicios</w:t>
                  </w:r>
                  <w:r w:rsidRPr="00C1289C">
                    <w:rPr>
                      <w:rFonts w:ascii="Arial" w:hAnsi="Arial" w:cs="Arial"/>
                    </w:rPr>
                    <w:t xml:space="preserve"> a la restauración, en la que quedarán desiertas 9 de un total de 11 plazas.</w:t>
                  </w:r>
                </w:p>
                <w:p w:rsidR="00C1289C" w:rsidRPr="00C1289C" w:rsidRDefault="00EE6EEA" w:rsidP="00C1289C">
                  <w:pPr>
                    <w:jc w:val="both"/>
                    <w:rPr>
                      <w:rFonts w:ascii="Arial" w:hAnsi="Arial" w:cs="Arial"/>
                    </w:rPr>
                  </w:pPr>
                  <w:r w:rsidRPr="00C1289C">
                    <w:rPr>
                      <w:rFonts w:ascii="Arial" w:hAnsi="Arial" w:cs="Arial"/>
                    </w:rPr>
                    <w:t>Asimismo, es</w:t>
                  </w:r>
                  <w:r w:rsidR="00C1289C" w:rsidRPr="00C1289C">
                    <w:rPr>
                      <w:rFonts w:ascii="Arial" w:hAnsi="Arial" w:cs="Arial"/>
                    </w:rPr>
                    <w:t xml:space="preserve"> importante destacar que este porcentaje de plazas desiertas incide de forma significativa en la falta de profesorado en los centros al inicio de curso en esas especialidades deficitarias con consecuencias evidentes para el alumnado de nuestra región. </w:t>
                  </w:r>
                </w:p>
                <w:p w:rsidR="00C1289C" w:rsidRPr="00C1289C" w:rsidRDefault="00C1289C" w:rsidP="00C1289C">
                  <w:pPr>
                    <w:jc w:val="both"/>
                    <w:rPr>
                      <w:rFonts w:ascii="Arial" w:hAnsi="Arial" w:cs="Arial"/>
                    </w:rPr>
                  </w:pPr>
                  <w:r w:rsidRPr="00C1289C">
                    <w:rPr>
                      <w:rFonts w:ascii="Arial" w:hAnsi="Arial" w:cs="Arial"/>
                    </w:rPr>
                    <w:t xml:space="preserve">Con estos datos a la vista y la imposibilidad de mejora de los resultados finales, CCOO Enseñanza considera que este modelo es incompatible con la necesidad de reducir la temporalidad y no ofrece </w:t>
                  </w:r>
                  <w:r w:rsidR="00EE6EEA" w:rsidRPr="00C1289C">
                    <w:rPr>
                      <w:rFonts w:ascii="Arial" w:hAnsi="Arial" w:cs="Arial"/>
                    </w:rPr>
                    <w:t>una salida</w:t>
                  </w:r>
                  <w:r w:rsidRPr="00C1289C">
                    <w:rPr>
                      <w:rFonts w:ascii="Arial" w:hAnsi="Arial" w:cs="Arial"/>
                    </w:rPr>
                    <w:t xml:space="preserve"> a la experiencia y años de servicio del personal interino, por tratarse de pruebas eliminatorias, que imposibilitan llegar a la fase pedagógica. </w:t>
                  </w:r>
                </w:p>
                <w:p w:rsidR="00C1289C" w:rsidRPr="00C1289C" w:rsidRDefault="00C1289C" w:rsidP="00C1289C">
                  <w:pPr>
                    <w:jc w:val="both"/>
                    <w:rPr>
                      <w:rFonts w:ascii="Arial" w:hAnsi="Arial" w:cs="Arial"/>
                    </w:rPr>
                  </w:pPr>
                  <w:r w:rsidRPr="00C1289C">
                    <w:rPr>
                      <w:rFonts w:ascii="Arial" w:hAnsi="Arial" w:cs="Arial"/>
                    </w:rPr>
                    <w:t xml:space="preserve">Un cambio de modelo, que incluya pruebas no eliminatorias, modificaría sustancialmente los resultados y serviría para poner en valor no solo los conocimientos meramente memorísticos y conceptuales, </w:t>
                  </w:r>
                  <w:r w:rsidR="00EE6EEA" w:rsidRPr="00C1289C">
                    <w:rPr>
                      <w:rFonts w:ascii="Arial" w:hAnsi="Arial" w:cs="Arial"/>
                    </w:rPr>
                    <w:t>sino también</w:t>
                  </w:r>
                  <w:r w:rsidRPr="00C1289C">
                    <w:rPr>
                      <w:rFonts w:ascii="Arial" w:hAnsi="Arial" w:cs="Arial"/>
                    </w:rPr>
                    <w:t xml:space="preserve"> la práctica docente del personal interino.</w:t>
                  </w:r>
                </w:p>
                <w:p w:rsidR="00495F13" w:rsidRDefault="00C1289C" w:rsidP="00C1289C">
                  <w:pPr>
                    <w:jc w:val="both"/>
                    <w:rPr>
                      <w:rFonts w:ascii="Arial" w:hAnsi="Arial" w:cs="Arial"/>
                    </w:rPr>
                  </w:pPr>
                  <w:r w:rsidRPr="00C1289C">
                    <w:rPr>
                      <w:rFonts w:ascii="Arial" w:hAnsi="Arial" w:cs="Arial"/>
                    </w:rPr>
                    <w:t xml:space="preserve">Desde la Federación de Enseñanza de CCOO </w:t>
                  </w:r>
                  <w:r w:rsidR="00EE6EEA">
                    <w:rPr>
                      <w:rFonts w:ascii="Arial" w:hAnsi="Arial" w:cs="Arial"/>
                    </w:rPr>
                    <w:t xml:space="preserve">de Castilla y León </w:t>
                  </w:r>
                  <w:r w:rsidRPr="00C1289C">
                    <w:rPr>
                      <w:rFonts w:ascii="Arial" w:hAnsi="Arial" w:cs="Arial"/>
                    </w:rPr>
                    <w:t xml:space="preserve">siempre </w:t>
                  </w:r>
                  <w:r w:rsidR="00EE6EEA" w:rsidRPr="00C1289C">
                    <w:rPr>
                      <w:rFonts w:ascii="Arial" w:hAnsi="Arial" w:cs="Arial"/>
                    </w:rPr>
                    <w:t xml:space="preserve">hemos </w:t>
                  </w:r>
                  <w:r w:rsidR="00EE6EEA">
                    <w:rPr>
                      <w:rFonts w:ascii="Arial" w:hAnsi="Arial" w:cs="Arial"/>
                    </w:rPr>
                    <w:t>denunciado</w:t>
                  </w:r>
                  <w:r w:rsidR="00EE6EEA" w:rsidRPr="00C1289C">
                    <w:rPr>
                      <w:rFonts w:ascii="Arial" w:hAnsi="Arial" w:cs="Arial"/>
                    </w:rPr>
                    <w:t xml:space="preserve"> la</w:t>
                  </w:r>
                  <w:r w:rsidRPr="00C1289C">
                    <w:rPr>
                      <w:rFonts w:ascii="Arial" w:hAnsi="Arial" w:cs="Arial"/>
                    </w:rPr>
                    <w:t xml:space="preserve"> escasez de plazas </w:t>
                  </w:r>
                  <w:r w:rsidR="00EE6EEA">
                    <w:rPr>
                      <w:rFonts w:ascii="Arial" w:hAnsi="Arial" w:cs="Arial"/>
                    </w:rPr>
                    <w:t>ofertadas</w:t>
                  </w:r>
                  <w:r w:rsidRPr="00C1289C">
                    <w:rPr>
                      <w:rFonts w:ascii="Arial" w:hAnsi="Arial" w:cs="Arial"/>
                    </w:rPr>
                    <w:t xml:space="preserve"> para acabar con la alta tasa de interinidad y hemos manifestado nuestra oposición al  diseño de las pruebas </w:t>
                  </w:r>
                  <w:r w:rsidR="00EE6EEA">
                    <w:rPr>
                      <w:rFonts w:ascii="Arial" w:hAnsi="Arial" w:cs="Arial"/>
                    </w:rPr>
                    <w:t>del proceso selectivo</w:t>
                  </w:r>
                  <w:r w:rsidRPr="00C1289C">
                    <w:rPr>
                      <w:rFonts w:ascii="Arial" w:hAnsi="Arial" w:cs="Arial"/>
                    </w:rPr>
                    <w:t xml:space="preserve"> y a este modelo de acceso. Consideramos, por tanto, que el sistema no puede soportar la pérdida de un 11,25% </w:t>
                  </w:r>
                  <w:r w:rsidR="00EE6EEA" w:rsidRPr="00C1289C">
                    <w:rPr>
                      <w:rFonts w:ascii="Arial" w:hAnsi="Arial" w:cs="Arial"/>
                    </w:rPr>
                    <w:t>del total</w:t>
                  </w:r>
                  <w:r w:rsidRPr="00C1289C">
                    <w:rPr>
                      <w:rFonts w:ascii="Arial" w:hAnsi="Arial" w:cs="Arial"/>
                    </w:rPr>
                    <w:t xml:space="preserve"> de plazas </w:t>
                  </w:r>
                  <w:r w:rsidR="00EE6EEA" w:rsidRPr="00C1289C">
                    <w:rPr>
                      <w:rFonts w:ascii="Arial" w:hAnsi="Arial" w:cs="Arial"/>
                    </w:rPr>
                    <w:t>convocadas tras</w:t>
                  </w:r>
                  <w:r w:rsidRPr="00C1289C">
                    <w:rPr>
                      <w:rFonts w:ascii="Arial" w:hAnsi="Arial" w:cs="Arial"/>
                    </w:rPr>
                    <w:t xml:space="preserve"> la primera prueba y la consiguiente precariedad en el empleo docente.</w:t>
                  </w:r>
                </w:p>
                <w:p w:rsidR="00495F13" w:rsidRPr="00495F13" w:rsidRDefault="00495F13" w:rsidP="00495F13">
                  <w:pPr>
                    <w:spacing w:after="0"/>
                    <w:jc w:val="both"/>
                    <w:rPr>
                      <w:rFonts w:ascii="Arial" w:hAnsi="Arial" w:cs="Arial"/>
                      <w:b/>
                      <w:bCs/>
                    </w:rPr>
                  </w:pPr>
                  <w:r w:rsidRPr="00495F13">
                    <w:rPr>
                      <w:rFonts w:ascii="Arial" w:hAnsi="Arial" w:cs="Arial"/>
                      <w:b/>
                      <w:bCs/>
                    </w:rPr>
                    <w:t>Para más información y entrevistas</w:t>
                  </w:r>
                </w:p>
                <w:p w:rsidR="00495F13" w:rsidRPr="00495F13" w:rsidRDefault="00495F13" w:rsidP="00495F13">
                  <w:pPr>
                    <w:spacing w:after="0"/>
                    <w:jc w:val="both"/>
                    <w:rPr>
                      <w:rFonts w:ascii="Arial" w:hAnsi="Arial" w:cs="Arial"/>
                    </w:rPr>
                  </w:pPr>
                  <w:r w:rsidRPr="00495F13">
                    <w:rPr>
                      <w:rFonts w:ascii="Arial" w:hAnsi="Arial" w:cs="Arial"/>
                    </w:rPr>
                    <w:t>Elena Calderón García</w:t>
                  </w:r>
                </w:p>
                <w:p w:rsidR="00495F13" w:rsidRPr="00495F13" w:rsidRDefault="00495F13" w:rsidP="00495F13">
                  <w:pPr>
                    <w:spacing w:after="0"/>
                    <w:jc w:val="both"/>
                    <w:rPr>
                      <w:rFonts w:ascii="Arial" w:hAnsi="Arial" w:cs="Arial"/>
                    </w:rPr>
                  </w:pPr>
                  <w:r w:rsidRPr="00495F13">
                    <w:rPr>
                      <w:rFonts w:ascii="Arial" w:hAnsi="Arial" w:cs="Arial"/>
                      <w:color w:val="C00000"/>
                    </w:rPr>
                    <w:t xml:space="preserve">Secretaria General de la Federación de Enseñanza de CCOO de </w:t>
                  </w:r>
                  <w:proofErr w:type="spellStart"/>
                  <w:r w:rsidRPr="00495F13">
                    <w:rPr>
                      <w:rFonts w:ascii="Arial" w:hAnsi="Arial" w:cs="Arial"/>
                      <w:color w:val="C00000"/>
                    </w:rPr>
                    <w:t>CyL</w:t>
                  </w:r>
                  <w:proofErr w:type="spellEnd"/>
                </w:p>
                <w:p w:rsidR="00495F13" w:rsidRPr="00495F13" w:rsidRDefault="00495F13" w:rsidP="00495F13">
                  <w:pPr>
                    <w:spacing w:after="0"/>
                    <w:jc w:val="both"/>
                    <w:rPr>
                      <w:rFonts w:ascii="Arial" w:hAnsi="Arial" w:cs="Arial"/>
                    </w:rPr>
                  </w:pPr>
                  <w:r w:rsidRPr="00495F13">
                    <w:rPr>
                      <w:rFonts w:ascii="Arial" w:hAnsi="Arial" w:cs="Arial"/>
                    </w:rPr>
                    <w:t>Tfno.: 608</w:t>
                  </w:r>
                  <w:r>
                    <w:rPr>
                      <w:rFonts w:ascii="Arial" w:hAnsi="Arial" w:cs="Arial"/>
                    </w:rPr>
                    <w:t xml:space="preserve"> </w:t>
                  </w:r>
                  <w:r w:rsidRPr="00495F13">
                    <w:rPr>
                      <w:rFonts w:ascii="Arial" w:hAnsi="Arial" w:cs="Arial"/>
                    </w:rPr>
                    <w:t>144</w:t>
                  </w:r>
                  <w:r>
                    <w:rPr>
                      <w:rFonts w:ascii="Arial" w:hAnsi="Arial" w:cs="Arial"/>
                    </w:rPr>
                    <w:t xml:space="preserve"> </w:t>
                  </w:r>
                  <w:r w:rsidRPr="00495F13">
                    <w:rPr>
                      <w:rFonts w:ascii="Arial" w:hAnsi="Arial" w:cs="Arial"/>
                    </w:rPr>
                    <w:t>700</w:t>
                  </w:r>
                </w:p>
                <w:p w:rsidR="00495F13" w:rsidRPr="00495F13" w:rsidRDefault="00495F13" w:rsidP="00495F13">
                  <w:pPr>
                    <w:spacing w:after="0"/>
                    <w:jc w:val="both"/>
                    <w:rPr>
                      <w:rFonts w:ascii="Arial" w:hAnsi="Arial" w:cs="Arial"/>
                    </w:rPr>
                  </w:pPr>
                  <w:r w:rsidRPr="00495F13">
                    <w:rPr>
                      <w:rFonts w:ascii="Arial" w:hAnsi="Arial" w:cs="Arial"/>
                    </w:rPr>
                    <w:t>ecalderon@fe.ccoo.es</w:t>
                  </w:r>
                </w:p>
              </w:txbxContent>
            </v:textbox>
          </v:shape>
        </w:pict>
      </w:r>
      <w:r w:rsidR="00A443A0">
        <w:tab/>
      </w:r>
    </w:p>
    <w:sectPr w:rsidR="00862A47" w:rsidRPr="00A443A0" w:rsidSect="00A443A0">
      <w:headerReference w:type="default" r:id="rId7"/>
      <w:footerReference w:type="default" r:id="rId8"/>
      <w:pgSz w:w="11906" w:h="16838"/>
      <w:pgMar w:top="911" w:right="1701" w:bottom="1417" w:left="1701" w:header="454"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3266" w:rsidRDefault="00AE3266" w:rsidP="00A443A0">
      <w:pPr>
        <w:spacing w:after="0" w:line="240" w:lineRule="auto"/>
      </w:pPr>
      <w:r>
        <w:separator/>
      </w:r>
    </w:p>
  </w:endnote>
  <w:endnote w:type="continuationSeparator" w:id="0">
    <w:p w:rsidR="00AE3266" w:rsidRDefault="00AE3266" w:rsidP="00A443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43A0" w:rsidRPr="00A443A0" w:rsidRDefault="00A443A0" w:rsidP="00A443A0">
    <w:pPr>
      <w:spacing w:before="100" w:beforeAutospacing="1" w:after="100" w:afterAutospacing="1" w:line="252" w:lineRule="auto"/>
      <w:ind w:left="426"/>
      <w:jc w:val="both"/>
      <w:rPr>
        <w:rFonts w:ascii="Arial" w:eastAsia="Times New Roman" w:hAnsi="Arial" w:cs="Times New Roman"/>
        <w:b/>
        <w:color w:val="969696"/>
        <w:spacing w:val="-1"/>
        <w:sz w:val="16"/>
        <w:szCs w:val="24"/>
        <w:lang w:eastAsia="es-ES"/>
      </w:rPr>
    </w:pPr>
    <w:r w:rsidRPr="00A443A0">
      <w:rPr>
        <w:rFonts w:ascii="Arial" w:eastAsia="Times New Roman" w:hAnsi="Arial" w:cs="Times New Roman"/>
        <w:b/>
        <w:color w:val="969696"/>
        <w:spacing w:val="-1"/>
        <w:sz w:val="16"/>
        <w:szCs w:val="24"/>
        <w:lang w:eastAsia="es-ES"/>
      </w:rPr>
      <w:t>Afiliada a la Confederación Europea de Sindicatos [CES] y a la Confederación Sindical internacional [CSI]</w:t>
    </w:r>
  </w:p>
  <w:p w:rsidR="00A443A0" w:rsidRDefault="00A443A0">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3266" w:rsidRDefault="00AE3266" w:rsidP="00A443A0">
      <w:pPr>
        <w:spacing w:after="0" w:line="240" w:lineRule="auto"/>
      </w:pPr>
      <w:r>
        <w:separator/>
      </w:r>
    </w:p>
  </w:footnote>
  <w:footnote w:type="continuationSeparator" w:id="0">
    <w:p w:rsidR="00AE3266" w:rsidRDefault="00AE3266" w:rsidP="00A443A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43A0" w:rsidRDefault="00A443A0">
    <w:pPr>
      <w:pStyle w:val="Encabezado"/>
    </w:pPr>
    <w:r w:rsidRPr="00A443A0">
      <w:rPr>
        <w:rFonts w:ascii="Arial Narrow" w:eastAsia="Times New Roman" w:hAnsi="Arial Narrow" w:cs="Times New Roman"/>
        <w:noProof/>
        <w:sz w:val="24"/>
        <w:szCs w:val="24"/>
        <w:lang w:eastAsia="es-ES"/>
      </w:rPr>
      <w:drawing>
        <wp:anchor distT="0" distB="0" distL="114300" distR="114300" simplePos="0" relativeHeight="251658240" behindDoc="1" locked="0" layoutInCell="1" allowOverlap="1">
          <wp:simplePos x="0" y="0"/>
          <wp:positionH relativeFrom="column">
            <wp:posOffset>-270510</wp:posOffset>
          </wp:positionH>
          <wp:positionV relativeFrom="paragraph">
            <wp:posOffset>73661</wp:posOffset>
          </wp:positionV>
          <wp:extent cx="1181100" cy="590550"/>
          <wp:effectExtent l="0" t="0" r="0" b="0"/>
          <wp:wrapNone/>
          <wp:docPr id="10" name="Imagen 10" descr="LOGO_FEDERAC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FEDERACION"/>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181100" cy="590550"/>
                  </a:xfrm>
                  <a:prstGeom prst="rect">
                    <a:avLst/>
                  </a:prstGeom>
                  <a:noFill/>
                  <a:ln>
                    <a:noFill/>
                  </a:ln>
                </pic:spPr>
              </pic:pic>
            </a:graphicData>
          </a:graphic>
        </wp:anchor>
      </w:drawing>
    </w:r>
  </w:p>
  <w:tbl>
    <w:tblPr>
      <w:tblW w:w="10207" w:type="dxa"/>
      <w:tblInd w:w="142" w:type="dxa"/>
      <w:tblLayout w:type="fixed"/>
      <w:tblLook w:val="01E0"/>
    </w:tblPr>
    <w:tblGrid>
      <w:gridCol w:w="7392"/>
      <w:gridCol w:w="2464"/>
      <w:gridCol w:w="351"/>
    </w:tblGrid>
    <w:tr w:rsidR="00A443A0" w:rsidRPr="00263A87" w:rsidTr="00A443A0">
      <w:trPr>
        <w:trHeight w:hRule="exact" w:val="428"/>
      </w:trPr>
      <w:tc>
        <w:tcPr>
          <w:tcW w:w="7392" w:type="dxa"/>
          <w:tcBorders>
            <w:left w:val="nil"/>
          </w:tcBorders>
          <w:noWrap/>
          <w:tcMar>
            <w:left w:w="113" w:type="dxa"/>
            <w:right w:w="-1" w:type="dxa"/>
          </w:tcMar>
        </w:tcPr>
        <w:p w:rsidR="00A443A0" w:rsidRDefault="00A443A0" w:rsidP="00AB4A2C">
          <w:pPr>
            <w:pStyle w:val="Cabeceraorganizacion"/>
            <w:ind w:left="-822" w:right="22"/>
            <w:jc w:val="right"/>
          </w:pPr>
          <w:r w:rsidRPr="00054EA1">
            <w:rPr>
              <w:sz w:val="24"/>
            </w:rPr>
            <w:t>Federación de enseñanza de Castilla y León</w:t>
          </w:r>
        </w:p>
      </w:tc>
      <w:tc>
        <w:tcPr>
          <w:tcW w:w="2815" w:type="dxa"/>
          <w:gridSpan w:val="2"/>
          <w:noWrap/>
          <w:tcMar>
            <w:left w:w="113" w:type="dxa"/>
            <w:right w:w="0" w:type="dxa"/>
          </w:tcMar>
        </w:tcPr>
        <w:p w:rsidR="00A443A0" w:rsidRPr="00263A87" w:rsidRDefault="00A443A0" w:rsidP="00A443A0">
          <w:pPr>
            <w:pStyle w:val="SeparacionURLcabecera"/>
            <w:jc w:val="left"/>
          </w:pPr>
          <w:r w:rsidRPr="00F21B5E">
            <w:t>|</w:t>
          </w:r>
          <w:hyperlink r:id="rId2" w:history="1">
            <w:r w:rsidRPr="00A443A0">
              <w:rPr>
                <w:rStyle w:val="Hipervnculo"/>
                <w:b/>
                <w:u w:val="none"/>
              </w:rPr>
              <w:t>www.feccoocyl.es</w:t>
            </w:r>
          </w:hyperlink>
        </w:p>
      </w:tc>
    </w:tr>
    <w:tr w:rsidR="00A443A0" w:rsidRPr="00E27E7B" w:rsidTr="00A443A0">
      <w:trPr>
        <w:gridAfter w:val="1"/>
        <w:wAfter w:w="351" w:type="dxa"/>
        <w:trHeight w:val="739"/>
      </w:trPr>
      <w:tc>
        <w:tcPr>
          <w:tcW w:w="9856" w:type="dxa"/>
          <w:gridSpan w:val="2"/>
          <w:tcBorders>
            <w:left w:val="nil"/>
          </w:tcBorders>
          <w:tcMar>
            <w:top w:w="0" w:type="dxa"/>
            <w:left w:w="113" w:type="dxa"/>
            <w:right w:w="0" w:type="dxa"/>
          </w:tcMar>
        </w:tcPr>
        <w:p w:rsidR="00E27E7B" w:rsidRPr="00054EA1" w:rsidRDefault="00A443A0" w:rsidP="00E27E7B">
          <w:pPr>
            <w:pStyle w:val="Cabecerasecretariaydireccion"/>
            <w:spacing w:line="240" w:lineRule="auto"/>
            <w:ind w:right="359"/>
            <w:jc w:val="right"/>
            <w:rPr>
              <w:sz w:val="18"/>
            </w:rPr>
          </w:pPr>
          <w:r>
            <w:rPr>
              <w:sz w:val="18"/>
            </w:rPr>
            <w:t xml:space="preserve">                              </w:t>
          </w:r>
          <w:r w:rsidR="00B54976">
            <w:rPr>
              <w:sz w:val="18"/>
            </w:rPr>
            <w:t xml:space="preserve">                            </w:t>
          </w:r>
          <w:r w:rsidR="00E27E7B" w:rsidRPr="00054EA1">
            <w:rPr>
              <w:sz w:val="18"/>
            </w:rPr>
            <w:t>Secret</w:t>
          </w:r>
          <w:r w:rsidR="00B54976">
            <w:rPr>
              <w:sz w:val="18"/>
            </w:rPr>
            <w:t>aría de Información y Comunicación</w:t>
          </w:r>
          <w:r w:rsidR="00E27E7B" w:rsidRPr="00054EA1">
            <w:rPr>
              <w:sz w:val="18"/>
            </w:rPr>
            <w:t xml:space="preserve"> | </w:t>
          </w:r>
          <w:r w:rsidR="00E27E7B" w:rsidRPr="00054EA1">
            <w:rPr>
              <w:rFonts w:cs="Arial"/>
              <w:color w:val="333333"/>
              <w:sz w:val="18"/>
              <w:szCs w:val="21"/>
              <w:shd w:val="clear" w:color="auto" w:fill="FFFFFF"/>
            </w:rPr>
            <w:t xml:space="preserve">Plaza de Madrid, 4, 6ª planta. 47004. </w:t>
          </w:r>
          <w:r w:rsidR="00E27E7B">
            <w:rPr>
              <w:rFonts w:cs="Arial"/>
              <w:color w:val="333333"/>
              <w:sz w:val="18"/>
              <w:szCs w:val="21"/>
              <w:shd w:val="clear" w:color="auto" w:fill="FFFFFF"/>
            </w:rPr>
            <w:t>Valladolid</w:t>
          </w:r>
        </w:p>
        <w:p w:rsidR="00A443A0" w:rsidRPr="00E27E7B" w:rsidRDefault="00E27E7B" w:rsidP="00E27E7B">
          <w:pPr>
            <w:pStyle w:val="Cabecerasecretariaydireccion"/>
            <w:tabs>
              <w:tab w:val="left" w:pos="435"/>
              <w:tab w:val="right" w:pos="7826"/>
            </w:tabs>
            <w:spacing w:line="240" w:lineRule="auto"/>
            <w:ind w:right="359"/>
            <w:rPr>
              <w:sz w:val="18"/>
              <w:lang w:val="en-US"/>
            </w:rPr>
          </w:pPr>
          <w:r>
            <w:rPr>
              <w:sz w:val="18"/>
              <w:lang w:val="en-US"/>
            </w:rPr>
            <w:t xml:space="preserve">                                                                                                                        </w:t>
          </w:r>
          <w:r w:rsidR="00495F13">
            <w:rPr>
              <w:sz w:val="18"/>
              <w:lang w:val="en-US"/>
            </w:rPr>
            <w:t xml:space="preserve">                      </w:t>
          </w:r>
          <w:proofErr w:type="spellStart"/>
          <w:r w:rsidRPr="00E27E7B">
            <w:rPr>
              <w:sz w:val="18"/>
              <w:lang w:val="en-US"/>
            </w:rPr>
            <w:t>Telf</w:t>
          </w:r>
          <w:proofErr w:type="spellEnd"/>
          <w:r w:rsidRPr="00E27E7B">
            <w:rPr>
              <w:sz w:val="18"/>
              <w:lang w:val="en-US"/>
            </w:rPr>
            <w:t xml:space="preserve">.: </w:t>
          </w:r>
          <w:r w:rsidR="00495F13">
            <w:rPr>
              <w:sz w:val="18"/>
              <w:lang w:val="en-US"/>
            </w:rPr>
            <w:t xml:space="preserve">608 144 700   </w:t>
          </w:r>
          <w:hyperlink r:id="rId3" w:history="1">
            <w:r w:rsidRPr="00E27E7B">
              <w:rPr>
                <w:rStyle w:val="Hipervnculo"/>
                <w:sz w:val="18"/>
                <w:lang w:val="en-US"/>
              </w:rPr>
              <w:t>fe.cyl.pnu@fe.ccoo.es</w:t>
            </w:r>
          </w:hyperlink>
          <w:r>
            <w:rPr>
              <w:sz w:val="18"/>
            </w:rPr>
            <w:t xml:space="preserve">      </w:t>
          </w:r>
          <w:r w:rsidR="00A443A0" w:rsidRPr="00E27E7B">
            <w:rPr>
              <w:rFonts w:cs="Arial"/>
              <w:color w:val="333333"/>
              <w:sz w:val="18"/>
              <w:szCs w:val="21"/>
              <w:shd w:val="clear" w:color="auto" w:fill="FFFFFF"/>
              <w:lang w:val="en-US"/>
            </w:rPr>
            <w:t xml:space="preserve">                                                                                                                                                </w:t>
          </w:r>
        </w:p>
      </w:tc>
    </w:tr>
  </w:tbl>
  <w:p w:rsidR="00A443A0" w:rsidRPr="00E27E7B" w:rsidRDefault="00A443A0">
    <w:pPr>
      <w:pStyle w:val="Encabezado"/>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46083E"/>
    <w:multiLevelType w:val="hybridMultilevel"/>
    <w:tmpl w:val="B1C2D49C"/>
    <w:lvl w:ilvl="0" w:tplc="C1BAACD2">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2E8A28E2"/>
    <w:multiLevelType w:val="hybridMultilevel"/>
    <w:tmpl w:val="36D4B0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2E8D00D8"/>
    <w:multiLevelType w:val="hybridMultilevel"/>
    <w:tmpl w:val="F8B84290"/>
    <w:lvl w:ilvl="0" w:tplc="773A6CBE">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5F2F4F4A"/>
    <w:multiLevelType w:val="hybridMultilevel"/>
    <w:tmpl w:val="2D547232"/>
    <w:lvl w:ilvl="0" w:tplc="773A6CBE">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693D0BAD"/>
    <w:multiLevelType w:val="hybridMultilevel"/>
    <w:tmpl w:val="DDE4F99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72196D1C"/>
    <w:multiLevelType w:val="hybridMultilevel"/>
    <w:tmpl w:val="7EE0B5CA"/>
    <w:lvl w:ilvl="0" w:tplc="C1BAACD2">
      <w:numFmt w:val="bullet"/>
      <w:lvlText w:val="•"/>
      <w:lvlJc w:val="left"/>
      <w:pPr>
        <w:ind w:left="705" w:hanging="705"/>
      </w:pPr>
      <w:rPr>
        <w:rFonts w:ascii="Calibri" w:eastAsiaTheme="minorHAnsi" w:hAnsi="Calibri"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1"/>
  </w:num>
  <w:num w:numId="2">
    <w:abstractNumId w:val="5"/>
  </w:num>
  <w:num w:numId="3">
    <w:abstractNumId w:val="0"/>
  </w:num>
  <w:num w:numId="4">
    <w:abstractNumId w:val="4"/>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7"/>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rsids>
    <w:rsidRoot w:val="00A443A0"/>
    <w:rsid w:val="00031E02"/>
    <w:rsid w:val="000B274B"/>
    <w:rsid w:val="000B3254"/>
    <w:rsid w:val="001C261C"/>
    <w:rsid w:val="002D43E5"/>
    <w:rsid w:val="00332388"/>
    <w:rsid w:val="00495F13"/>
    <w:rsid w:val="004F2AAD"/>
    <w:rsid w:val="0053071D"/>
    <w:rsid w:val="006F699F"/>
    <w:rsid w:val="007369C6"/>
    <w:rsid w:val="00862A47"/>
    <w:rsid w:val="008E2101"/>
    <w:rsid w:val="00A443A0"/>
    <w:rsid w:val="00AA08BC"/>
    <w:rsid w:val="00AB4A2C"/>
    <w:rsid w:val="00AE3266"/>
    <w:rsid w:val="00B54976"/>
    <w:rsid w:val="00C1289C"/>
    <w:rsid w:val="00E27E7B"/>
    <w:rsid w:val="00EB58E4"/>
    <w:rsid w:val="00EE6EE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08BC"/>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443A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443A0"/>
  </w:style>
  <w:style w:type="paragraph" w:styleId="Piedepgina">
    <w:name w:val="footer"/>
    <w:basedOn w:val="Normal"/>
    <w:link w:val="PiedepginaCar"/>
    <w:uiPriority w:val="99"/>
    <w:unhideWhenUsed/>
    <w:rsid w:val="00A443A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443A0"/>
  </w:style>
  <w:style w:type="paragraph" w:customStyle="1" w:styleId="Cabeceraorganizacion">
    <w:name w:val="Cabecera organizacion"/>
    <w:semiHidden/>
    <w:rsid w:val="00A443A0"/>
    <w:pPr>
      <w:spacing w:after="0" w:line="240" w:lineRule="auto"/>
    </w:pPr>
    <w:rPr>
      <w:rFonts w:ascii="Arial" w:eastAsia="Times New Roman" w:hAnsi="Arial" w:cs="Times New Roman"/>
      <w:b/>
      <w:szCs w:val="24"/>
      <w:lang w:eastAsia="es-ES"/>
    </w:rPr>
  </w:style>
  <w:style w:type="paragraph" w:customStyle="1" w:styleId="Cabecerasecretariaydireccion">
    <w:name w:val="Cabecera secretaria y direccion"/>
    <w:link w:val="CabecerasecretariaydireccionCar"/>
    <w:semiHidden/>
    <w:rsid w:val="00A443A0"/>
    <w:pPr>
      <w:spacing w:after="100" w:line="200" w:lineRule="exact"/>
      <w:jc w:val="both"/>
    </w:pPr>
    <w:rPr>
      <w:rFonts w:ascii="Arial" w:eastAsia="Times New Roman" w:hAnsi="Arial" w:cs="Times New Roman"/>
      <w:spacing w:val="-6"/>
      <w:sz w:val="20"/>
      <w:szCs w:val="24"/>
      <w:lang w:eastAsia="es-ES"/>
    </w:rPr>
  </w:style>
  <w:style w:type="character" w:customStyle="1" w:styleId="CabecerasecretariaydireccionCar">
    <w:name w:val="Cabecera secretaria y direccion Car"/>
    <w:link w:val="Cabecerasecretariaydireccion"/>
    <w:semiHidden/>
    <w:rsid w:val="00A443A0"/>
    <w:rPr>
      <w:rFonts w:ascii="Arial" w:eastAsia="Times New Roman" w:hAnsi="Arial" w:cs="Times New Roman"/>
      <w:spacing w:val="-6"/>
      <w:sz w:val="20"/>
      <w:szCs w:val="24"/>
      <w:lang w:eastAsia="es-ES"/>
    </w:rPr>
  </w:style>
  <w:style w:type="paragraph" w:customStyle="1" w:styleId="CabeceraURL">
    <w:name w:val="Cabecera URL"/>
    <w:basedOn w:val="Cabeceraorganizacion"/>
    <w:link w:val="CabeceraURLCar"/>
    <w:semiHidden/>
    <w:rsid w:val="00A443A0"/>
    <w:pPr>
      <w:jc w:val="right"/>
    </w:pPr>
  </w:style>
  <w:style w:type="character" w:styleId="Hipervnculo">
    <w:name w:val="Hyperlink"/>
    <w:rsid w:val="00A443A0"/>
    <w:rPr>
      <w:color w:val="0000FF"/>
      <w:u w:val="single"/>
    </w:rPr>
  </w:style>
  <w:style w:type="paragraph" w:customStyle="1" w:styleId="SeparacionURLcabecera">
    <w:name w:val="Separacion URL cabecera"/>
    <w:link w:val="SeparacionURLcabeceraCarCar"/>
    <w:semiHidden/>
    <w:rsid w:val="00A443A0"/>
    <w:pPr>
      <w:spacing w:after="0" w:line="240" w:lineRule="auto"/>
      <w:jc w:val="right"/>
    </w:pPr>
    <w:rPr>
      <w:rFonts w:ascii="Arial" w:eastAsia="Times New Roman" w:hAnsi="Arial" w:cs="Times New Roman"/>
      <w:szCs w:val="24"/>
      <w:lang w:eastAsia="es-ES"/>
    </w:rPr>
  </w:style>
  <w:style w:type="character" w:customStyle="1" w:styleId="CabeceraURLCar">
    <w:name w:val="Cabecera URL Car"/>
    <w:link w:val="CabeceraURL"/>
    <w:semiHidden/>
    <w:rsid w:val="00A443A0"/>
    <w:rPr>
      <w:rFonts w:ascii="Arial" w:eastAsia="Times New Roman" w:hAnsi="Arial" w:cs="Times New Roman"/>
      <w:b/>
      <w:szCs w:val="24"/>
      <w:lang w:eastAsia="es-ES"/>
    </w:rPr>
  </w:style>
  <w:style w:type="character" w:customStyle="1" w:styleId="SeparacionURLcabeceraCarCar">
    <w:name w:val="Separacion URL cabecera Car Car"/>
    <w:link w:val="SeparacionURLcabecera"/>
    <w:semiHidden/>
    <w:rsid w:val="00A443A0"/>
    <w:rPr>
      <w:rFonts w:ascii="Arial" w:eastAsia="Times New Roman" w:hAnsi="Arial" w:cs="Times New Roman"/>
      <w:szCs w:val="24"/>
      <w:lang w:eastAsia="es-ES"/>
    </w:rPr>
  </w:style>
  <w:style w:type="paragraph" w:styleId="Prrafodelista">
    <w:name w:val="List Paragraph"/>
    <w:basedOn w:val="Normal"/>
    <w:uiPriority w:val="34"/>
    <w:qFormat/>
    <w:rsid w:val="00B54976"/>
    <w:pPr>
      <w:ind w:left="720"/>
      <w:contextualSpacing/>
    </w:pPr>
  </w:style>
</w:styles>
</file>

<file path=word/webSettings.xml><?xml version="1.0" encoding="utf-8"?>
<w:webSettings xmlns:r="http://schemas.openxmlformats.org/officeDocument/2006/relationships" xmlns:w="http://schemas.openxmlformats.org/wordprocessingml/2006/main">
  <w:divs>
    <w:div w:id="851922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fe.cyl.pnu@fe.ccoo.es" TargetMode="External"/><Relationship Id="rId2" Type="http://schemas.openxmlformats.org/officeDocument/2006/relationships/hyperlink" Target="file:///C:\Users\COMUNICACION\Desktop\MODELOS\www.feccoocyl.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0</Words>
  <Characters>5</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COMUNICACION</dc:creator>
  <cp:lastModifiedBy>bortega</cp:lastModifiedBy>
  <cp:revision>2</cp:revision>
  <dcterms:created xsi:type="dcterms:W3CDTF">2021-07-13T10:50:00Z</dcterms:created>
  <dcterms:modified xsi:type="dcterms:W3CDTF">2021-07-13T10:50:00Z</dcterms:modified>
</cp:coreProperties>
</file>